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18C44E" w14:textId="77777777" w:rsidR="007A2D8D" w:rsidRPr="007A2D8D" w:rsidRDefault="007A2D8D" w:rsidP="0001073B">
      <w:pPr>
        <w:pStyle w:val="Default"/>
        <w:spacing w:afterLines="50" w:after="180"/>
        <w:jc w:val="center"/>
        <w:rPr>
          <w:rFonts w:asciiTheme="minorHAnsi"/>
          <w:sz w:val="32"/>
          <w:szCs w:val="32"/>
        </w:rPr>
      </w:pPr>
      <w:r w:rsidRPr="007A2D8D">
        <w:rPr>
          <w:rFonts w:asciiTheme="minorHAnsi"/>
          <w:sz w:val="32"/>
          <w:szCs w:val="32"/>
        </w:rPr>
        <w:t>「楊國樞教授華人本土心理學研究論文獎」實施辦法</w:t>
      </w:r>
    </w:p>
    <w:p w14:paraId="2518C44F" w14:textId="77777777" w:rsidR="007A2D8D" w:rsidRPr="007A2D8D" w:rsidRDefault="007A2D8D" w:rsidP="007A2D8D">
      <w:pPr>
        <w:pStyle w:val="Default"/>
        <w:spacing w:line="240" w:lineRule="exact"/>
        <w:rPr>
          <w:rFonts w:asciiTheme="minorHAnsi" w:eastAsia="新細明體" w:cs="新細明體"/>
          <w:sz w:val="20"/>
          <w:szCs w:val="20"/>
        </w:rPr>
      </w:pPr>
      <w:r w:rsidRPr="007A2D8D">
        <w:rPr>
          <w:rFonts w:asciiTheme="minorHAnsi" w:cs="Times New Roman"/>
          <w:sz w:val="20"/>
          <w:szCs w:val="20"/>
        </w:rPr>
        <w:t>2012</w:t>
      </w:r>
      <w:r w:rsidRPr="007A2D8D">
        <w:rPr>
          <w:rFonts w:asciiTheme="minorHAnsi" w:eastAsia="新細明體" w:cs="新細明體"/>
          <w:sz w:val="20"/>
          <w:szCs w:val="20"/>
        </w:rPr>
        <w:t>年</w:t>
      </w:r>
      <w:r w:rsidRPr="007A2D8D">
        <w:rPr>
          <w:rFonts w:asciiTheme="minorHAnsi" w:eastAsia="新細明體" w:cs="Times New Roman"/>
          <w:sz w:val="20"/>
          <w:szCs w:val="20"/>
        </w:rPr>
        <w:t>5</w:t>
      </w:r>
      <w:r w:rsidRPr="007A2D8D">
        <w:rPr>
          <w:rFonts w:asciiTheme="minorHAnsi" w:eastAsia="新細明體" w:cs="新細明體"/>
          <w:sz w:val="20"/>
          <w:szCs w:val="20"/>
        </w:rPr>
        <w:t>月</w:t>
      </w:r>
      <w:r w:rsidRPr="007A2D8D">
        <w:rPr>
          <w:rFonts w:asciiTheme="minorHAnsi" w:eastAsia="新細明體" w:cs="Times New Roman"/>
          <w:sz w:val="20"/>
          <w:szCs w:val="20"/>
        </w:rPr>
        <w:t>28</w:t>
      </w:r>
      <w:r w:rsidRPr="007A2D8D">
        <w:rPr>
          <w:rFonts w:asciiTheme="minorHAnsi" w:eastAsia="新細明體" w:cs="新細明體"/>
          <w:sz w:val="20"/>
          <w:szCs w:val="20"/>
        </w:rPr>
        <w:t>日第</w:t>
      </w:r>
      <w:r w:rsidRPr="007A2D8D">
        <w:rPr>
          <w:rFonts w:asciiTheme="minorHAnsi" w:eastAsia="新細明體" w:cs="Times New Roman"/>
          <w:sz w:val="20"/>
          <w:szCs w:val="20"/>
        </w:rPr>
        <w:t>49</w:t>
      </w:r>
      <w:r w:rsidRPr="007A2D8D">
        <w:rPr>
          <w:rFonts w:asciiTheme="minorHAnsi" w:eastAsia="新細明體" w:cs="新細明體"/>
          <w:sz w:val="20"/>
          <w:szCs w:val="20"/>
        </w:rPr>
        <w:t>屆第</w:t>
      </w:r>
      <w:r w:rsidRPr="007A2D8D">
        <w:rPr>
          <w:rFonts w:asciiTheme="minorHAnsi" w:eastAsia="新細明體" w:cs="Times New Roman"/>
          <w:sz w:val="20"/>
          <w:szCs w:val="20"/>
        </w:rPr>
        <w:t>5</w:t>
      </w:r>
      <w:r w:rsidRPr="007A2D8D">
        <w:rPr>
          <w:rFonts w:asciiTheme="minorHAnsi" w:eastAsia="新細明體" w:cs="新細明體"/>
          <w:sz w:val="20"/>
          <w:szCs w:val="20"/>
        </w:rPr>
        <w:t>次理監事會議修訂通過</w:t>
      </w:r>
    </w:p>
    <w:p w14:paraId="2518C450" w14:textId="77777777" w:rsidR="007A2D8D" w:rsidRPr="007A2D8D" w:rsidRDefault="007A2D8D" w:rsidP="007A2D8D">
      <w:pPr>
        <w:pStyle w:val="Default"/>
        <w:spacing w:line="240" w:lineRule="exact"/>
        <w:rPr>
          <w:rFonts w:asciiTheme="minorHAnsi" w:eastAsia="新細明體" w:cs="新細明體"/>
          <w:sz w:val="20"/>
          <w:szCs w:val="20"/>
        </w:rPr>
      </w:pPr>
      <w:r w:rsidRPr="007A2D8D">
        <w:rPr>
          <w:rFonts w:asciiTheme="minorHAnsi" w:eastAsia="新細明體" w:cs="Times New Roman"/>
          <w:sz w:val="20"/>
          <w:szCs w:val="20"/>
        </w:rPr>
        <w:t>2013</w:t>
      </w:r>
      <w:r w:rsidRPr="007A2D8D">
        <w:rPr>
          <w:rFonts w:asciiTheme="minorHAnsi" w:eastAsia="新細明體" w:cs="新細明體"/>
          <w:sz w:val="20"/>
          <w:szCs w:val="20"/>
        </w:rPr>
        <w:t>年</w:t>
      </w:r>
      <w:r w:rsidRPr="007A2D8D">
        <w:rPr>
          <w:rFonts w:asciiTheme="minorHAnsi" w:eastAsia="新細明體" w:cs="Times New Roman"/>
          <w:sz w:val="20"/>
          <w:szCs w:val="20"/>
        </w:rPr>
        <w:t>3</w:t>
      </w:r>
      <w:r w:rsidRPr="007A2D8D">
        <w:rPr>
          <w:rFonts w:asciiTheme="minorHAnsi" w:eastAsia="新細明體" w:cs="新細明體"/>
          <w:sz w:val="20"/>
          <w:szCs w:val="20"/>
        </w:rPr>
        <w:t>月</w:t>
      </w:r>
      <w:r w:rsidRPr="007A2D8D">
        <w:rPr>
          <w:rFonts w:asciiTheme="minorHAnsi" w:eastAsia="新細明體" w:cs="Times New Roman"/>
          <w:sz w:val="20"/>
          <w:szCs w:val="20"/>
        </w:rPr>
        <w:t>13</w:t>
      </w:r>
      <w:r w:rsidRPr="007A2D8D">
        <w:rPr>
          <w:rFonts w:asciiTheme="minorHAnsi" w:eastAsia="新細明體" w:cs="新細明體"/>
          <w:sz w:val="20"/>
          <w:szCs w:val="20"/>
        </w:rPr>
        <w:t>日第</w:t>
      </w:r>
      <w:r w:rsidRPr="007A2D8D">
        <w:rPr>
          <w:rFonts w:asciiTheme="minorHAnsi" w:eastAsia="新細明體" w:cs="Times New Roman"/>
          <w:sz w:val="20"/>
          <w:szCs w:val="20"/>
        </w:rPr>
        <w:t>50</w:t>
      </w:r>
      <w:r w:rsidRPr="007A2D8D">
        <w:rPr>
          <w:rFonts w:asciiTheme="minorHAnsi" w:eastAsia="新細明體" w:cs="新細明體"/>
          <w:sz w:val="20"/>
          <w:szCs w:val="20"/>
        </w:rPr>
        <w:t>屆第</w:t>
      </w:r>
      <w:r w:rsidRPr="007A2D8D">
        <w:rPr>
          <w:rFonts w:asciiTheme="minorHAnsi" w:eastAsia="新細明體" w:cs="Times New Roman"/>
          <w:sz w:val="20"/>
          <w:szCs w:val="20"/>
        </w:rPr>
        <w:t>2</w:t>
      </w:r>
      <w:r w:rsidRPr="007A2D8D">
        <w:rPr>
          <w:rFonts w:asciiTheme="minorHAnsi" w:eastAsia="新細明體" w:cs="新細明體"/>
          <w:sz w:val="20"/>
          <w:szCs w:val="20"/>
        </w:rPr>
        <w:t>次理監事會議修訂通過</w:t>
      </w:r>
    </w:p>
    <w:p w14:paraId="2518C451" w14:textId="77777777" w:rsidR="007A2D8D" w:rsidRPr="007A2D8D" w:rsidRDefault="007A2D8D" w:rsidP="007A2D8D">
      <w:pPr>
        <w:pStyle w:val="Default"/>
        <w:spacing w:line="240" w:lineRule="exact"/>
        <w:rPr>
          <w:rFonts w:asciiTheme="minorHAnsi" w:eastAsia="新細明體" w:cs="新細明體"/>
          <w:sz w:val="20"/>
          <w:szCs w:val="20"/>
        </w:rPr>
      </w:pPr>
      <w:r w:rsidRPr="007A2D8D">
        <w:rPr>
          <w:rFonts w:asciiTheme="minorHAnsi" w:eastAsia="新細明體" w:cs="Times New Roman"/>
          <w:sz w:val="20"/>
          <w:szCs w:val="20"/>
        </w:rPr>
        <w:t>2015</w:t>
      </w:r>
      <w:r w:rsidRPr="007A2D8D">
        <w:rPr>
          <w:rFonts w:asciiTheme="minorHAnsi" w:eastAsia="新細明體" w:cs="新細明體"/>
          <w:sz w:val="20"/>
          <w:szCs w:val="20"/>
        </w:rPr>
        <w:t>年</w:t>
      </w:r>
      <w:r w:rsidRPr="007A2D8D">
        <w:rPr>
          <w:rFonts w:asciiTheme="minorHAnsi" w:eastAsia="新細明體" w:cs="Times New Roman"/>
          <w:sz w:val="20"/>
          <w:szCs w:val="20"/>
        </w:rPr>
        <w:t>6</w:t>
      </w:r>
      <w:r w:rsidRPr="007A2D8D">
        <w:rPr>
          <w:rFonts w:asciiTheme="minorHAnsi" w:eastAsia="新細明體" w:cs="新細明體"/>
          <w:sz w:val="20"/>
          <w:szCs w:val="20"/>
        </w:rPr>
        <w:t>月</w:t>
      </w:r>
      <w:r w:rsidRPr="007A2D8D">
        <w:rPr>
          <w:rFonts w:asciiTheme="minorHAnsi" w:eastAsia="新細明體" w:cs="Times New Roman"/>
          <w:sz w:val="20"/>
          <w:szCs w:val="20"/>
        </w:rPr>
        <w:t>22</w:t>
      </w:r>
      <w:r w:rsidRPr="007A2D8D">
        <w:rPr>
          <w:rFonts w:asciiTheme="minorHAnsi" w:eastAsia="新細明體" w:cs="新細明體"/>
          <w:sz w:val="20"/>
          <w:szCs w:val="20"/>
        </w:rPr>
        <w:t>日第</w:t>
      </w:r>
      <w:r w:rsidRPr="007A2D8D">
        <w:rPr>
          <w:rFonts w:asciiTheme="minorHAnsi" w:eastAsia="新細明體" w:cs="Times New Roman"/>
          <w:sz w:val="20"/>
          <w:szCs w:val="20"/>
        </w:rPr>
        <w:t>51</w:t>
      </w:r>
      <w:r w:rsidRPr="007A2D8D">
        <w:rPr>
          <w:rFonts w:asciiTheme="minorHAnsi" w:eastAsia="新細明體" w:cs="新細明體"/>
          <w:sz w:val="20"/>
          <w:szCs w:val="20"/>
        </w:rPr>
        <w:t>屆第</w:t>
      </w:r>
      <w:r w:rsidRPr="007A2D8D">
        <w:rPr>
          <w:rFonts w:asciiTheme="minorHAnsi" w:eastAsia="新細明體" w:cs="Times New Roman"/>
          <w:sz w:val="20"/>
          <w:szCs w:val="20"/>
        </w:rPr>
        <w:t>3</w:t>
      </w:r>
      <w:r w:rsidRPr="007A2D8D">
        <w:rPr>
          <w:rFonts w:asciiTheme="minorHAnsi" w:eastAsia="新細明體" w:cs="新細明體"/>
          <w:sz w:val="20"/>
          <w:szCs w:val="20"/>
        </w:rPr>
        <w:t>次理監事會議修訂通過</w:t>
      </w:r>
    </w:p>
    <w:p w14:paraId="2518C452" w14:textId="77777777" w:rsidR="007A2D8D" w:rsidRPr="007A2D8D" w:rsidRDefault="007A2D8D" w:rsidP="007A2D8D">
      <w:pPr>
        <w:pStyle w:val="Default"/>
        <w:spacing w:line="240" w:lineRule="exact"/>
        <w:rPr>
          <w:rFonts w:asciiTheme="minorHAnsi" w:eastAsia="新細明體" w:cs="新細明體"/>
          <w:sz w:val="20"/>
          <w:szCs w:val="20"/>
        </w:rPr>
      </w:pPr>
      <w:r w:rsidRPr="007A2D8D">
        <w:rPr>
          <w:rFonts w:asciiTheme="minorHAnsi" w:eastAsia="新細明體" w:cs="Times New Roman"/>
          <w:sz w:val="20"/>
          <w:szCs w:val="20"/>
        </w:rPr>
        <w:t>2016</w:t>
      </w:r>
      <w:r w:rsidRPr="007A2D8D">
        <w:rPr>
          <w:rFonts w:asciiTheme="minorHAnsi" w:eastAsia="新細明體" w:cs="新細明體"/>
          <w:sz w:val="20"/>
          <w:szCs w:val="20"/>
        </w:rPr>
        <w:t>年</w:t>
      </w:r>
      <w:r w:rsidRPr="007A2D8D">
        <w:rPr>
          <w:rFonts w:asciiTheme="minorHAnsi" w:eastAsia="新細明體" w:cs="Times New Roman"/>
          <w:sz w:val="20"/>
          <w:szCs w:val="20"/>
        </w:rPr>
        <w:t>4</w:t>
      </w:r>
      <w:r w:rsidRPr="007A2D8D">
        <w:rPr>
          <w:rFonts w:asciiTheme="minorHAnsi" w:eastAsia="新細明體" w:cs="新細明體"/>
          <w:sz w:val="20"/>
          <w:szCs w:val="20"/>
        </w:rPr>
        <w:t>月</w:t>
      </w:r>
      <w:r w:rsidRPr="007A2D8D">
        <w:rPr>
          <w:rFonts w:asciiTheme="minorHAnsi" w:eastAsia="新細明體" w:cs="Times New Roman"/>
          <w:sz w:val="20"/>
          <w:szCs w:val="20"/>
        </w:rPr>
        <w:t>13</w:t>
      </w:r>
      <w:r w:rsidRPr="007A2D8D">
        <w:rPr>
          <w:rFonts w:asciiTheme="minorHAnsi" w:eastAsia="新細明體" w:cs="新細明體"/>
          <w:sz w:val="20"/>
          <w:szCs w:val="20"/>
        </w:rPr>
        <w:t>日</w:t>
      </w:r>
      <w:r w:rsidRPr="007A2D8D">
        <w:rPr>
          <w:rFonts w:asciiTheme="minorHAnsi" w:eastAsia="新細明體" w:cs="Times New Roman"/>
          <w:sz w:val="20"/>
          <w:szCs w:val="20"/>
        </w:rPr>
        <w:t>105</w:t>
      </w:r>
      <w:r w:rsidRPr="007A2D8D">
        <w:rPr>
          <w:rFonts w:asciiTheme="minorHAnsi" w:eastAsia="新細明體" w:cs="新細明體"/>
          <w:sz w:val="20"/>
          <w:szCs w:val="20"/>
        </w:rPr>
        <w:t>年第</w:t>
      </w:r>
      <w:r w:rsidRPr="007A2D8D">
        <w:rPr>
          <w:rFonts w:asciiTheme="minorHAnsi" w:eastAsia="新細明體" w:cs="Times New Roman"/>
          <w:sz w:val="20"/>
          <w:szCs w:val="20"/>
        </w:rPr>
        <w:t>1</w:t>
      </w:r>
      <w:r w:rsidRPr="007A2D8D">
        <w:rPr>
          <w:rFonts w:asciiTheme="minorHAnsi" w:eastAsia="新細明體" w:cs="新細明體"/>
          <w:sz w:val="20"/>
          <w:szCs w:val="20"/>
        </w:rPr>
        <w:t>次管理委員會議決修訂通過</w:t>
      </w:r>
    </w:p>
    <w:p w14:paraId="2518C453" w14:textId="77777777" w:rsidR="007A2D8D" w:rsidRDefault="007A2D8D" w:rsidP="007A2D8D">
      <w:pPr>
        <w:pStyle w:val="Default"/>
        <w:spacing w:line="240" w:lineRule="exact"/>
        <w:rPr>
          <w:rFonts w:asciiTheme="minorHAnsi" w:eastAsia="新細明體" w:cs="新細明體"/>
          <w:sz w:val="20"/>
          <w:szCs w:val="20"/>
        </w:rPr>
      </w:pPr>
      <w:r w:rsidRPr="007A2D8D">
        <w:rPr>
          <w:rFonts w:asciiTheme="minorHAnsi" w:eastAsia="新細明體" w:cs="Times New Roman"/>
          <w:sz w:val="20"/>
          <w:szCs w:val="20"/>
        </w:rPr>
        <w:t>2018</w:t>
      </w:r>
      <w:r w:rsidRPr="007A2D8D">
        <w:rPr>
          <w:rFonts w:asciiTheme="minorHAnsi" w:eastAsia="新細明體" w:cs="新細明體"/>
          <w:sz w:val="20"/>
          <w:szCs w:val="20"/>
        </w:rPr>
        <w:t>年</w:t>
      </w:r>
      <w:r w:rsidRPr="007A2D8D">
        <w:rPr>
          <w:rFonts w:asciiTheme="minorHAnsi" w:eastAsia="新細明體" w:cs="Times New Roman"/>
          <w:sz w:val="20"/>
          <w:szCs w:val="20"/>
        </w:rPr>
        <w:t>5</w:t>
      </w:r>
      <w:r w:rsidRPr="007A2D8D">
        <w:rPr>
          <w:rFonts w:asciiTheme="minorHAnsi" w:eastAsia="新細明體" w:cs="新細明體"/>
          <w:sz w:val="20"/>
          <w:szCs w:val="20"/>
        </w:rPr>
        <w:t>月</w:t>
      </w:r>
      <w:r w:rsidRPr="007A2D8D">
        <w:rPr>
          <w:rFonts w:asciiTheme="minorHAnsi" w:eastAsia="新細明體" w:cs="Times New Roman"/>
          <w:sz w:val="20"/>
          <w:szCs w:val="20"/>
        </w:rPr>
        <w:t>2</w:t>
      </w:r>
      <w:r w:rsidRPr="007A2D8D">
        <w:rPr>
          <w:rFonts w:asciiTheme="minorHAnsi" w:eastAsia="新細明體" w:cs="新細明體"/>
          <w:sz w:val="20"/>
          <w:szCs w:val="20"/>
        </w:rPr>
        <w:t>日</w:t>
      </w:r>
      <w:r w:rsidRPr="007A2D8D">
        <w:rPr>
          <w:rFonts w:asciiTheme="minorHAnsi" w:eastAsia="新細明體" w:cs="Times New Roman"/>
          <w:sz w:val="20"/>
          <w:szCs w:val="20"/>
        </w:rPr>
        <w:t>107</w:t>
      </w:r>
      <w:r w:rsidRPr="007A2D8D">
        <w:rPr>
          <w:rFonts w:asciiTheme="minorHAnsi" w:eastAsia="新細明體" w:cs="新細明體"/>
          <w:sz w:val="20"/>
          <w:szCs w:val="20"/>
        </w:rPr>
        <w:t>年第</w:t>
      </w:r>
      <w:r w:rsidRPr="007A2D8D">
        <w:rPr>
          <w:rFonts w:asciiTheme="minorHAnsi" w:eastAsia="新細明體" w:cs="Times New Roman"/>
          <w:sz w:val="20"/>
          <w:szCs w:val="20"/>
        </w:rPr>
        <w:t>1</w:t>
      </w:r>
      <w:r w:rsidRPr="007A2D8D">
        <w:rPr>
          <w:rFonts w:asciiTheme="minorHAnsi" w:eastAsia="新細明體" w:cs="新細明體"/>
          <w:sz w:val="20"/>
          <w:szCs w:val="20"/>
        </w:rPr>
        <w:t>次管理委員會議決修訂通過</w:t>
      </w:r>
    </w:p>
    <w:p w14:paraId="2518C454" w14:textId="4695C528" w:rsidR="00D2791B" w:rsidRDefault="00D2791B" w:rsidP="007A2D8D">
      <w:pPr>
        <w:pStyle w:val="Default"/>
        <w:spacing w:line="240" w:lineRule="exact"/>
        <w:rPr>
          <w:rFonts w:asciiTheme="minorHAnsi" w:eastAsia="新細明體" w:cs="新細明體"/>
          <w:color w:val="auto"/>
          <w:sz w:val="20"/>
          <w:szCs w:val="20"/>
        </w:rPr>
      </w:pPr>
      <w:r w:rsidRPr="005062E1">
        <w:rPr>
          <w:rFonts w:asciiTheme="minorHAnsi" w:eastAsia="新細明體" w:cs="新細明體" w:hint="eastAsia"/>
          <w:color w:val="auto"/>
          <w:sz w:val="20"/>
          <w:szCs w:val="20"/>
        </w:rPr>
        <w:t>2018</w:t>
      </w:r>
      <w:r w:rsidRPr="005062E1">
        <w:rPr>
          <w:rFonts w:asciiTheme="minorHAnsi" w:eastAsia="新細明體" w:cs="新細明體" w:hint="eastAsia"/>
          <w:color w:val="auto"/>
          <w:sz w:val="20"/>
          <w:szCs w:val="20"/>
        </w:rPr>
        <w:t>年</w:t>
      </w:r>
      <w:r w:rsidRPr="005062E1">
        <w:rPr>
          <w:rFonts w:asciiTheme="minorHAnsi" w:eastAsia="新細明體" w:cs="新細明體" w:hint="eastAsia"/>
          <w:color w:val="auto"/>
          <w:sz w:val="20"/>
          <w:szCs w:val="20"/>
        </w:rPr>
        <w:t>11</w:t>
      </w:r>
      <w:r w:rsidRPr="005062E1">
        <w:rPr>
          <w:rFonts w:asciiTheme="minorHAnsi" w:eastAsia="新細明體" w:cs="新細明體" w:hint="eastAsia"/>
          <w:color w:val="auto"/>
          <w:sz w:val="20"/>
          <w:szCs w:val="20"/>
        </w:rPr>
        <w:t>月</w:t>
      </w:r>
      <w:r w:rsidRPr="005062E1">
        <w:rPr>
          <w:rFonts w:asciiTheme="minorHAnsi" w:eastAsia="新細明體" w:cs="新細明體" w:hint="eastAsia"/>
          <w:color w:val="auto"/>
          <w:sz w:val="20"/>
          <w:szCs w:val="20"/>
        </w:rPr>
        <w:t>20</w:t>
      </w:r>
      <w:r w:rsidRPr="005062E1">
        <w:rPr>
          <w:rFonts w:asciiTheme="minorHAnsi" w:eastAsia="新細明體" w:cs="新細明體" w:hint="eastAsia"/>
          <w:color w:val="auto"/>
          <w:sz w:val="20"/>
          <w:szCs w:val="20"/>
        </w:rPr>
        <w:t>日</w:t>
      </w:r>
      <w:r w:rsidRPr="005062E1">
        <w:rPr>
          <w:rFonts w:asciiTheme="minorHAnsi" w:eastAsia="新細明體" w:cs="新細明體" w:hint="eastAsia"/>
          <w:color w:val="auto"/>
          <w:sz w:val="20"/>
          <w:szCs w:val="20"/>
        </w:rPr>
        <w:t>107</w:t>
      </w:r>
      <w:r w:rsidRPr="005062E1">
        <w:rPr>
          <w:rFonts w:asciiTheme="minorHAnsi" w:eastAsia="新細明體" w:cs="新細明體" w:hint="eastAsia"/>
          <w:color w:val="auto"/>
          <w:sz w:val="20"/>
          <w:szCs w:val="20"/>
        </w:rPr>
        <w:t>年第</w:t>
      </w:r>
      <w:r w:rsidRPr="005062E1">
        <w:rPr>
          <w:rFonts w:asciiTheme="minorHAnsi" w:eastAsia="新細明體" w:cs="新細明體" w:hint="eastAsia"/>
          <w:color w:val="auto"/>
          <w:sz w:val="20"/>
          <w:szCs w:val="20"/>
        </w:rPr>
        <w:t>2</w:t>
      </w:r>
      <w:r w:rsidRPr="005062E1">
        <w:rPr>
          <w:rFonts w:asciiTheme="minorHAnsi" w:eastAsia="新細明體" w:cs="新細明體" w:hint="eastAsia"/>
          <w:color w:val="auto"/>
          <w:sz w:val="20"/>
          <w:szCs w:val="20"/>
        </w:rPr>
        <w:t>次管理委員會議決修訂通過</w:t>
      </w:r>
    </w:p>
    <w:p w14:paraId="7AB96745" w14:textId="0C59451D" w:rsidR="00656976" w:rsidRPr="005062E1" w:rsidRDefault="00656976" w:rsidP="007A2D8D">
      <w:pPr>
        <w:pStyle w:val="Default"/>
        <w:spacing w:line="240" w:lineRule="exact"/>
        <w:rPr>
          <w:rFonts w:asciiTheme="minorHAnsi" w:eastAsia="新細明體" w:cs="新細明體"/>
          <w:color w:val="auto"/>
          <w:sz w:val="20"/>
          <w:szCs w:val="20"/>
        </w:rPr>
      </w:pPr>
      <w:r>
        <w:rPr>
          <w:rFonts w:asciiTheme="minorHAnsi" w:eastAsia="新細明體" w:cs="新細明體" w:hint="eastAsia"/>
          <w:color w:val="auto"/>
          <w:sz w:val="20"/>
          <w:szCs w:val="20"/>
        </w:rPr>
        <w:t>2</w:t>
      </w:r>
      <w:r>
        <w:rPr>
          <w:rFonts w:asciiTheme="minorHAnsi" w:eastAsia="新細明體" w:cs="新細明體"/>
          <w:color w:val="auto"/>
          <w:sz w:val="20"/>
          <w:szCs w:val="20"/>
        </w:rPr>
        <w:t>021</w:t>
      </w:r>
      <w:r>
        <w:rPr>
          <w:rFonts w:asciiTheme="minorHAnsi" w:eastAsia="新細明體" w:cs="新細明體" w:hint="eastAsia"/>
          <w:color w:val="auto"/>
          <w:sz w:val="20"/>
          <w:szCs w:val="20"/>
        </w:rPr>
        <w:t>年</w:t>
      </w:r>
      <w:r>
        <w:rPr>
          <w:rFonts w:asciiTheme="minorHAnsi" w:eastAsia="新細明體" w:cs="新細明體" w:hint="eastAsia"/>
          <w:color w:val="auto"/>
          <w:sz w:val="20"/>
          <w:szCs w:val="20"/>
        </w:rPr>
        <w:t>0</w:t>
      </w:r>
      <w:r>
        <w:rPr>
          <w:rFonts w:asciiTheme="minorHAnsi" w:eastAsia="新細明體" w:cs="新細明體"/>
          <w:color w:val="auto"/>
          <w:sz w:val="20"/>
          <w:szCs w:val="20"/>
        </w:rPr>
        <w:t>4</w:t>
      </w:r>
      <w:r>
        <w:rPr>
          <w:rFonts w:asciiTheme="minorHAnsi" w:eastAsia="新細明體" w:cs="新細明體" w:hint="eastAsia"/>
          <w:color w:val="auto"/>
          <w:sz w:val="20"/>
          <w:szCs w:val="20"/>
        </w:rPr>
        <w:t>月</w:t>
      </w:r>
      <w:r>
        <w:rPr>
          <w:rFonts w:asciiTheme="minorHAnsi" w:eastAsia="新細明體" w:cs="新細明體" w:hint="eastAsia"/>
          <w:color w:val="auto"/>
          <w:sz w:val="20"/>
          <w:szCs w:val="20"/>
        </w:rPr>
        <w:t>27</w:t>
      </w:r>
      <w:r>
        <w:rPr>
          <w:rFonts w:asciiTheme="minorHAnsi" w:eastAsia="新細明體" w:cs="新細明體" w:hint="eastAsia"/>
          <w:color w:val="auto"/>
          <w:sz w:val="20"/>
          <w:szCs w:val="20"/>
        </w:rPr>
        <w:t>日</w:t>
      </w:r>
      <w:r>
        <w:rPr>
          <w:rFonts w:asciiTheme="minorHAnsi" w:eastAsia="新細明體" w:cs="新細明體" w:hint="eastAsia"/>
          <w:color w:val="auto"/>
          <w:sz w:val="20"/>
          <w:szCs w:val="20"/>
        </w:rPr>
        <w:t>1</w:t>
      </w:r>
      <w:r>
        <w:rPr>
          <w:rFonts w:asciiTheme="minorHAnsi" w:eastAsia="新細明體" w:cs="新細明體"/>
          <w:color w:val="auto"/>
          <w:sz w:val="20"/>
          <w:szCs w:val="20"/>
        </w:rPr>
        <w:t>09</w:t>
      </w:r>
      <w:r>
        <w:rPr>
          <w:rFonts w:asciiTheme="minorHAnsi" w:eastAsia="新細明體" w:cs="新細明體" w:hint="eastAsia"/>
          <w:color w:val="auto"/>
          <w:sz w:val="20"/>
          <w:szCs w:val="20"/>
        </w:rPr>
        <w:t>年第</w:t>
      </w:r>
      <w:r>
        <w:rPr>
          <w:rFonts w:asciiTheme="minorHAnsi" w:eastAsia="新細明體" w:cs="新細明體" w:hint="eastAsia"/>
          <w:color w:val="auto"/>
          <w:sz w:val="20"/>
          <w:szCs w:val="20"/>
        </w:rPr>
        <w:t>1</w:t>
      </w:r>
      <w:r>
        <w:rPr>
          <w:rFonts w:asciiTheme="minorHAnsi" w:eastAsia="新細明體" w:cs="新細明體" w:hint="eastAsia"/>
          <w:color w:val="auto"/>
          <w:sz w:val="20"/>
          <w:szCs w:val="20"/>
        </w:rPr>
        <w:t>次管理委員會議決修訂通過</w:t>
      </w:r>
    </w:p>
    <w:p w14:paraId="2518C455" w14:textId="542341FD" w:rsidR="007A2D8D" w:rsidRPr="007A2D8D" w:rsidRDefault="007A2D8D" w:rsidP="0001073B">
      <w:pPr>
        <w:pStyle w:val="Default"/>
        <w:spacing w:beforeLines="150" w:before="540"/>
        <w:ind w:left="991" w:hangingChars="431" w:hanging="991"/>
        <w:rPr>
          <w:rFonts w:asciiTheme="minorHAnsi" w:eastAsia="新細明體" w:cs="新細明體"/>
          <w:sz w:val="23"/>
          <w:szCs w:val="23"/>
        </w:rPr>
      </w:pPr>
      <w:r w:rsidRPr="007A2D8D">
        <w:rPr>
          <w:rFonts w:asciiTheme="minorHAnsi" w:eastAsia="新細明體" w:cs="新細明體"/>
          <w:sz w:val="23"/>
          <w:szCs w:val="23"/>
        </w:rPr>
        <w:t>第一條：『楊國樞教授基金管理委員會』每年設</w:t>
      </w:r>
      <w:r w:rsidRPr="007A2D8D">
        <w:rPr>
          <w:rFonts w:asciiTheme="minorHAnsi" w:eastAsia="新細明體" w:cs="Times New Roman"/>
          <w:sz w:val="23"/>
          <w:szCs w:val="23"/>
        </w:rPr>
        <w:t>4</w:t>
      </w:r>
      <w:r w:rsidR="000E2802">
        <w:rPr>
          <w:rFonts w:asciiTheme="minorHAnsi" w:eastAsia="新細明體" w:cs="Times New Roman"/>
          <w:sz w:val="23"/>
          <w:szCs w:val="23"/>
        </w:rPr>
        <w:t>5</w:t>
      </w:r>
      <w:r w:rsidRPr="007A2D8D">
        <w:rPr>
          <w:rFonts w:asciiTheme="minorHAnsi" w:eastAsia="新細明體" w:cs="新細明體"/>
          <w:sz w:val="23"/>
          <w:szCs w:val="23"/>
        </w:rPr>
        <w:t>足歲以下年輕學者論文獎一</w:t>
      </w:r>
      <w:r w:rsidR="000E2802">
        <w:rPr>
          <w:rFonts w:asciiTheme="minorHAnsi" w:eastAsia="新細明體" w:cs="新細明體" w:hint="eastAsia"/>
          <w:sz w:val="23"/>
          <w:szCs w:val="23"/>
        </w:rPr>
        <w:t>至二</w:t>
      </w:r>
      <w:r w:rsidRPr="007A2D8D">
        <w:rPr>
          <w:rFonts w:asciiTheme="minorHAnsi" w:eastAsia="新細明體" w:cs="新細明體"/>
          <w:sz w:val="23"/>
          <w:szCs w:val="23"/>
        </w:rPr>
        <w:t>名，博士學位論文獎一至三名，碩士學位論文獎二至五名，當年度各項獎項必要時得從缺。</w:t>
      </w:r>
    </w:p>
    <w:p w14:paraId="2518C456" w14:textId="64217963" w:rsidR="007A2D8D" w:rsidRPr="007A2D8D" w:rsidRDefault="53EF8F1E" w:rsidP="00602615">
      <w:pPr>
        <w:pStyle w:val="Default"/>
        <w:spacing w:beforeLines="50" w:before="180"/>
        <w:ind w:left="991" w:hangingChars="431" w:hanging="991"/>
        <w:rPr>
          <w:rFonts w:asciiTheme="minorHAnsi" w:eastAsia="新細明體" w:cs="新細明體"/>
          <w:sz w:val="23"/>
          <w:szCs w:val="23"/>
        </w:rPr>
      </w:pPr>
      <w:r w:rsidRPr="53EF8F1E">
        <w:rPr>
          <w:rFonts w:asciiTheme="minorHAnsi" w:eastAsia="新細明體" w:cs="新細明體"/>
          <w:sz w:val="23"/>
          <w:szCs w:val="23"/>
        </w:rPr>
        <w:t>第二條：年輕學者論文獎每名獎金新台幣壹拾萬元，博士學位論文獎每名獎金新台幣</w:t>
      </w:r>
      <w:bookmarkStart w:id="0" w:name="_GoBack"/>
      <w:bookmarkEnd w:id="0"/>
      <w:r w:rsidRPr="53EF8F1E">
        <w:rPr>
          <w:rFonts w:asciiTheme="minorHAnsi" w:eastAsia="新細明體" w:cs="新細明體"/>
          <w:sz w:val="23"/>
          <w:szCs w:val="23"/>
        </w:rPr>
        <w:t>伍萬元，碩士學位論文獎每名獎金新台幣壹萬元。</w:t>
      </w:r>
    </w:p>
    <w:p w14:paraId="2518C457" w14:textId="6F7A6C33" w:rsidR="007A2D8D" w:rsidRPr="007A2D8D" w:rsidRDefault="007A2D8D" w:rsidP="0001073B">
      <w:pPr>
        <w:pStyle w:val="Default"/>
        <w:spacing w:beforeLines="50" w:before="180"/>
        <w:ind w:left="991" w:hangingChars="431" w:hanging="991"/>
        <w:rPr>
          <w:rFonts w:asciiTheme="minorHAnsi" w:eastAsia="新細明體" w:cs="新細明體"/>
          <w:sz w:val="23"/>
          <w:szCs w:val="23"/>
        </w:rPr>
      </w:pPr>
      <w:r w:rsidRPr="007A2D8D">
        <w:rPr>
          <w:rFonts w:asciiTheme="minorHAnsi" w:eastAsia="新細明體" w:cs="新細明體"/>
          <w:sz w:val="23"/>
          <w:szCs w:val="23"/>
        </w:rPr>
        <w:t>第三條：本基金管理委員會須於每年四月底前，函告國內各研究機構及大學院校心理學相關之研究系所</w:t>
      </w:r>
      <w:r w:rsidR="00B71524" w:rsidRPr="007A2D8D">
        <w:rPr>
          <w:rFonts w:asciiTheme="minorHAnsi" w:eastAsia="新細明體" w:cs="新細明體"/>
          <w:sz w:val="23"/>
          <w:szCs w:val="23"/>
        </w:rPr>
        <w:t>推薦</w:t>
      </w:r>
      <w:r w:rsidRPr="007A2D8D">
        <w:rPr>
          <w:rFonts w:asciiTheme="minorHAnsi" w:eastAsia="新細明體" w:cs="新細明體"/>
          <w:sz w:val="23"/>
          <w:szCs w:val="23"/>
        </w:rPr>
        <w:t>，</w:t>
      </w:r>
      <w:r w:rsidR="00D2791B" w:rsidRPr="00667DE2">
        <w:rPr>
          <w:rFonts w:asciiTheme="minorHAnsi" w:eastAsia="新細明體" w:cs="新細明體" w:hint="eastAsia"/>
          <w:b/>
          <w:color w:val="auto"/>
          <w:sz w:val="23"/>
          <w:szCs w:val="23"/>
          <w:u w:val="single"/>
        </w:rPr>
        <w:t>或</w:t>
      </w:r>
      <w:r w:rsidR="00B71524">
        <w:rPr>
          <w:rFonts w:asciiTheme="minorHAnsi" w:eastAsia="新細明體" w:cs="新細明體" w:hint="eastAsia"/>
          <w:b/>
          <w:color w:val="auto"/>
          <w:sz w:val="23"/>
          <w:szCs w:val="23"/>
          <w:u w:val="single"/>
        </w:rPr>
        <w:t>申請人</w:t>
      </w:r>
      <w:r w:rsidR="00D2791B" w:rsidRPr="00667DE2">
        <w:rPr>
          <w:rFonts w:asciiTheme="minorHAnsi" w:eastAsia="新細明體" w:cs="新細明體" w:hint="eastAsia"/>
          <w:b/>
          <w:color w:val="auto"/>
          <w:sz w:val="23"/>
          <w:szCs w:val="23"/>
          <w:u w:val="single"/>
        </w:rPr>
        <w:t>自行提出</w:t>
      </w:r>
      <w:r w:rsidRPr="007A2D8D">
        <w:rPr>
          <w:rFonts w:asciiTheme="minorHAnsi" w:eastAsia="新細明體" w:cs="新細明體"/>
          <w:sz w:val="23"/>
          <w:szCs w:val="23"/>
        </w:rPr>
        <w:t>「申請截止日期前</w:t>
      </w:r>
      <w:r w:rsidR="00656976">
        <w:rPr>
          <w:rFonts w:asciiTheme="minorHAnsi" w:eastAsia="新細明體" w:cs="新細明體" w:hint="eastAsia"/>
          <w:sz w:val="23"/>
          <w:szCs w:val="23"/>
        </w:rPr>
        <w:t>兩</w:t>
      </w:r>
      <w:r w:rsidRPr="007A2D8D">
        <w:rPr>
          <w:rFonts w:asciiTheme="minorHAnsi" w:eastAsia="新細明體" w:cs="新細明體"/>
          <w:sz w:val="23"/>
          <w:szCs w:val="23"/>
        </w:rPr>
        <w:t>年內」正式出版或完成之論文，以備審查。年輕學者</w:t>
      </w:r>
      <w:proofErr w:type="gramStart"/>
      <w:r w:rsidRPr="007A2D8D">
        <w:rPr>
          <w:rFonts w:asciiTheme="minorHAnsi" w:eastAsia="新細明體" w:cs="新細明體"/>
          <w:sz w:val="23"/>
          <w:szCs w:val="23"/>
        </w:rPr>
        <w:t>論文獎須為</w:t>
      </w:r>
      <w:proofErr w:type="gramEnd"/>
      <w:r w:rsidRPr="007A2D8D">
        <w:rPr>
          <w:rFonts w:asciiTheme="minorHAnsi" w:eastAsia="新細明體" w:cs="新細明體"/>
          <w:sz w:val="23"/>
          <w:szCs w:val="23"/>
        </w:rPr>
        <w:t>「申請截止日期前三年內」正式出版或完成之論文，以備審查。</w:t>
      </w:r>
    </w:p>
    <w:p w14:paraId="2518C458" w14:textId="77777777" w:rsidR="007A2D8D" w:rsidRDefault="007A2D8D" w:rsidP="0001073B">
      <w:pPr>
        <w:pStyle w:val="Default"/>
        <w:spacing w:beforeLines="50" w:before="180"/>
        <w:ind w:left="991" w:hangingChars="431" w:hanging="991"/>
        <w:rPr>
          <w:rFonts w:asciiTheme="minorHAnsi" w:eastAsia="新細明體" w:cs="新細明體"/>
          <w:sz w:val="23"/>
          <w:szCs w:val="23"/>
        </w:rPr>
      </w:pPr>
      <w:r w:rsidRPr="007A2D8D">
        <w:rPr>
          <w:rFonts w:asciiTheme="minorHAnsi" w:eastAsia="新細明體" w:cs="新細明體"/>
          <w:sz w:val="23"/>
          <w:szCs w:val="23"/>
        </w:rPr>
        <w:t>第四條：年輕學者論文獎由申請人自行提出，博、碩士論文獎</w:t>
      </w:r>
      <w:r w:rsidR="00D2791B" w:rsidRPr="00667DE2">
        <w:rPr>
          <w:rFonts w:asciiTheme="minorHAnsi" w:eastAsia="新細明體" w:cs="新細明體" w:hint="eastAsia"/>
          <w:b/>
          <w:color w:val="auto"/>
          <w:sz w:val="23"/>
          <w:szCs w:val="23"/>
          <w:u w:val="single"/>
        </w:rPr>
        <w:t>可</w:t>
      </w:r>
      <w:r w:rsidRPr="007A2D8D">
        <w:rPr>
          <w:rFonts w:asciiTheme="minorHAnsi" w:eastAsia="新細明體" w:cs="新細明體"/>
          <w:sz w:val="23"/>
          <w:szCs w:val="23"/>
        </w:rPr>
        <w:t>由畢業之研究所主管推薦，</w:t>
      </w:r>
      <w:r w:rsidR="00D2791B" w:rsidRPr="00667DE2">
        <w:rPr>
          <w:rFonts w:asciiTheme="minorHAnsi" w:eastAsia="新細明體" w:cs="新細明體" w:hint="eastAsia"/>
          <w:b/>
          <w:color w:val="auto"/>
          <w:sz w:val="23"/>
          <w:szCs w:val="23"/>
          <w:u w:val="single"/>
        </w:rPr>
        <w:t>或申請人自行</w:t>
      </w:r>
      <w:r w:rsidRPr="007A2D8D">
        <w:rPr>
          <w:rFonts w:asciiTheme="minorHAnsi" w:eastAsia="新細明體" w:cs="新細明體"/>
          <w:sz w:val="23"/>
          <w:szCs w:val="23"/>
        </w:rPr>
        <w:t>向本基金管理委員會提出申請。申請者不得重複申請本會其他論文獎。</w:t>
      </w:r>
    </w:p>
    <w:p w14:paraId="2518C459" w14:textId="77777777" w:rsidR="00667DE2" w:rsidRPr="007A2D8D" w:rsidRDefault="00667DE2" w:rsidP="00667DE2">
      <w:pPr>
        <w:pStyle w:val="Default"/>
        <w:ind w:leftChars="413" w:left="991"/>
        <w:rPr>
          <w:rFonts w:asciiTheme="minorHAnsi" w:eastAsia="新細明體" w:cs="新細明體"/>
          <w:sz w:val="23"/>
          <w:szCs w:val="23"/>
        </w:rPr>
      </w:pPr>
      <w:r w:rsidRPr="00667DE2">
        <w:rPr>
          <w:rFonts w:asciiTheme="minorHAnsi" w:eastAsia="新細明體" w:cs="新細明體" w:hint="eastAsia"/>
          <w:b/>
          <w:sz w:val="23"/>
          <w:szCs w:val="23"/>
          <w:u w:val="single"/>
        </w:rPr>
        <w:t>自行申請</w:t>
      </w:r>
      <w:proofErr w:type="gramStart"/>
      <w:r w:rsidRPr="00667DE2">
        <w:rPr>
          <w:rFonts w:asciiTheme="minorHAnsi" w:eastAsia="新細明體" w:cs="新細明體" w:hint="eastAsia"/>
          <w:b/>
          <w:sz w:val="23"/>
          <w:szCs w:val="23"/>
          <w:u w:val="single"/>
        </w:rPr>
        <w:t>碩</w:t>
      </w:r>
      <w:proofErr w:type="gramEnd"/>
      <w:r w:rsidRPr="00667DE2">
        <w:rPr>
          <w:rFonts w:asciiTheme="minorHAnsi" w:eastAsia="新細明體" w:cs="新細明體" w:hint="eastAsia"/>
          <w:b/>
          <w:sz w:val="23"/>
          <w:szCs w:val="23"/>
          <w:u w:val="single"/>
        </w:rPr>
        <w:t>博士論文獎者，需檢附二封推薦函（其一為指導教授推薦函）。</w:t>
      </w:r>
    </w:p>
    <w:p w14:paraId="2518C45A" w14:textId="77777777" w:rsidR="007A2D8D" w:rsidRPr="007A2D8D" w:rsidRDefault="007A2D8D" w:rsidP="0001073B">
      <w:pPr>
        <w:pStyle w:val="Default"/>
        <w:spacing w:beforeLines="50" w:before="180"/>
        <w:ind w:left="991" w:hangingChars="431" w:hanging="991"/>
        <w:rPr>
          <w:rFonts w:asciiTheme="minorHAnsi" w:eastAsia="新細明體" w:cs="新細明體"/>
          <w:sz w:val="23"/>
          <w:szCs w:val="23"/>
        </w:rPr>
      </w:pPr>
      <w:r w:rsidRPr="007A2D8D">
        <w:rPr>
          <w:rFonts w:asciiTheme="minorHAnsi" w:eastAsia="新細明體" w:cs="新細明體"/>
          <w:sz w:val="23"/>
          <w:szCs w:val="23"/>
        </w:rPr>
        <w:t>第五條：經本基金管理委員會審查通過，核定發給獎金之得獎人，需向本會理監事會議核備，並於每年臺灣心理學會年會時，接受公開頒獎表揚。必要時得邀請進行專題演講。</w:t>
      </w:r>
    </w:p>
    <w:p w14:paraId="4484C796" w14:textId="0083F17B" w:rsidR="23F32622" w:rsidRDefault="23F32622" w:rsidP="23F32622">
      <w:pPr>
        <w:spacing w:beforeLines="50" w:before="180"/>
        <w:ind w:left="991" w:hangingChars="431" w:hanging="991"/>
      </w:pPr>
      <w:r w:rsidRPr="23F32622">
        <w:rPr>
          <w:rFonts w:eastAsia="新細明體" w:cs="新細明體"/>
          <w:sz w:val="23"/>
          <w:szCs w:val="23"/>
        </w:rPr>
        <w:t>第六條：本辦法得由管理委員會議決後修改之。</w:t>
      </w:r>
    </w:p>
    <w:p w14:paraId="6017108D" w14:textId="05FA7E9C" w:rsidR="53EF8F1E" w:rsidRDefault="01CCA8FB" w:rsidP="01CCA8FB">
      <w:pPr>
        <w:spacing w:beforeLines="100" w:before="360" w:after="120"/>
        <w:ind w:left="991" w:hangingChars="431" w:hanging="991"/>
        <w:rPr>
          <w:rFonts w:eastAsia="新細明體" w:cs="新細明體"/>
          <w:sz w:val="23"/>
          <w:szCs w:val="23"/>
        </w:rPr>
      </w:pPr>
      <w:r w:rsidRPr="01CCA8FB">
        <w:rPr>
          <w:rFonts w:eastAsia="新細明體" w:cs="新細明體"/>
          <w:sz w:val="23"/>
          <w:szCs w:val="23"/>
        </w:rPr>
        <w:t>【審查文件】</w:t>
      </w:r>
    </w:p>
    <w:p w14:paraId="4B0D90E6" w14:textId="4182A8C6" w:rsidR="53EF8F1E" w:rsidRDefault="41CA9504" w:rsidP="41CA9504">
      <w:pPr>
        <w:pStyle w:val="Default"/>
        <w:numPr>
          <w:ilvl w:val="0"/>
          <w:numId w:val="3"/>
        </w:numPr>
        <w:spacing w:line="259" w:lineRule="auto"/>
        <w:rPr>
          <w:rFonts w:asciiTheme="minorHAnsi" w:eastAsiaTheme="minorEastAsia" w:cstheme="minorBidi"/>
          <w:color w:val="000000" w:themeColor="text1"/>
          <w:sz w:val="23"/>
          <w:szCs w:val="23"/>
        </w:rPr>
      </w:pPr>
      <w:r w:rsidRPr="41CA9504">
        <w:rPr>
          <w:rFonts w:asciiTheme="minorHAnsi" w:eastAsia="新細明體" w:cs="新細明體"/>
          <w:sz w:val="23"/>
          <w:szCs w:val="23"/>
        </w:rPr>
        <w:t>年輕學者論文獎：</w:t>
      </w:r>
    </w:p>
    <w:p w14:paraId="2806D9CB" w14:textId="69B761E4" w:rsidR="53EF8F1E" w:rsidRDefault="01CCA8FB" w:rsidP="01CCA8FB">
      <w:pPr>
        <w:pStyle w:val="Default"/>
        <w:spacing w:line="259" w:lineRule="auto"/>
        <w:ind w:firstLine="480"/>
        <w:rPr>
          <w:rFonts w:asciiTheme="minorHAnsi" w:eastAsia="新細明體" w:cs="新細明體"/>
          <w:sz w:val="23"/>
          <w:szCs w:val="23"/>
        </w:rPr>
      </w:pPr>
      <w:r w:rsidRPr="01CCA8FB">
        <w:rPr>
          <w:rFonts w:asciiTheme="minorHAnsi" w:eastAsia="新細明體" w:cs="新細明體"/>
          <w:sz w:val="23"/>
          <w:szCs w:val="23"/>
        </w:rPr>
        <w:t>（</w:t>
      </w:r>
      <w:r w:rsidRPr="01CCA8FB">
        <w:rPr>
          <w:rFonts w:asciiTheme="minorHAnsi" w:eastAsia="新細明體" w:cs="新細明體"/>
          <w:sz w:val="23"/>
          <w:szCs w:val="23"/>
        </w:rPr>
        <w:t>1</w:t>
      </w:r>
      <w:r w:rsidRPr="01CCA8FB">
        <w:rPr>
          <w:rFonts w:asciiTheme="minorHAnsi" w:eastAsia="新細明體" w:cs="新細明體"/>
          <w:sz w:val="23"/>
          <w:szCs w:val="23"/>
        </w:rPr>
        <w:t>）</w:t>
      </w:r>
      <w:r w:rsidRPr="01CCA8FB">
        <w:rPr>
          <w:rFonts w:asciiTheme="minorHAnsi" w:eastAsia="新細明體" w:cs="新細明體"/>
          <w:sz w:val="23"/>
          <w:szCs w:val="23"/>
        </w:rPr>
        <w:t xml:space="preserve"> </w:t>
      </w:r>
      <w:r w:rsidRPr="01CCA8FB">
        <w:rPr>
          <w:rFonts w:asciiTheme="minorHAnsi" w:eastAsia="新細明體" w:cs="新細明體"/>
          <w:sz w:val="23"/>
          <w:szCs w:val="23"/>
        </w:rPr>
        <w:t>完整之研究論文（需包含摘要）；</w:t>
      </w:r>
    </w:p>
    <w:p w14:paraId="0502E4F9" w14:textId="43379D8F" w:rsidR="53EF8F1E" w:rsidRDefault="01CCA8FB" w:rsidP="01CCA8FB">
      <w:pPr>
        <w:pStyle w:val="Default"/>
        <w:spacing w:line="259" w:lineRule="auto"/>
        <w:ind w:firstLine="480"/>
        <w:rPr>
          <w:rFonts w:asciiTheme="minorHAnsi" w:eastAsia="新細明體" w:cs="新細明體"/>
          <w:sz w:val="23"/>
          <w:szCs w:val="23"/>
        </w:rPr>
      </w:pPr>
      <w:r w:rsidRPr="01CCA8FB">
        <w:rPr>
          <w:rFonts w:asciiTheme="minorHAnsi" w:eastAsia="新細明體" w:cs="新細明體"/>
          <w:sz w:val="23"/>
          <w:szCs w:val="23"/>
        </w:rPr>
        <w:t>（</w:t>
      </w:r>
      <w:r w:rsidRPr="01CCA8FB">
        <w:rPr>
          <w:rFonts w:asciiTheme="minorHAnsi" w:eastAsia="新細明體" w:cs="新細明體"/>
          <w:sz w:val="23"/>
          <w:szCs w:val="23"/>
        </w:rPr>
        <w:t>2</w:t>
      </w:r>
      <w:r w:rsidRPr="01CCA8FB">
        <w:rPr>
          <w:rFonts w:asciiTheme="minorHAnsi" w:eastAsia="新細明體" w:cs="新細明體"/>
          <w:sz w:val="23"/>
          <w:szCs w:val="23"/>
        </w:rPr>
        <w:t>）</w:t>
      </w:r>
      <w:r w:rsidRPr="01CCA8FB">
        <w:rPr>
          <w:rFonts w:asciiTheme="minorHAnsi" w:eastAsia="新細明體" w:cs="新細明體"/>
          <w:sz w:val="23"/>
          <w:szCs w:val="23"/>
        </w:rPr>
        <w:t xml:space="preserve"> </w:t>
      </w:r>
      <w:r w:rsidRPr="01CCA8FB">
        <w:rPr>
          <w:rFonts w:asciiTheme="minorHAnsi" w:eastAsia="新細明體" w:cs="新細明體"/>
          <w:sz w:val="23"/>
          <w:szCs w:val="23"/>
        </w:rPr>
        <w:t>論文獎申請表；</w:t>
      </w:r>
    </w:p>
    <w:p w14:paraId="3D797EF7" w14:textId="109631F9" w:rsidR="53EF8F1E" w:rsidRDefault="41CA9504" w:rsidP="00601772">
      <w:pPr>
        <w:pStyle w:val="Default"/>
        <w:spacing w:line="259" w:lineRule="auto"/>
        <w:ind w:left="1134" w:hanging="654"/>
        <w:rPr>
          <w:rFonts w:asciiTheme="minorHAnsi" w:eastAsia="新細明體" w:cs="新細明體"/>
          <w:sz w:val="23"/>
          <w:szCs w:val="23"/>
        </w:rPr>
      </w:pPr>
      <w:r w:rsidRPr="41CA9504">
        <w:rPr>
          <w:rFonts w:asciiTheme="minorHAnsi" w:eastAsia="新細明體" w:cs="新細明體"/>
          <w:sz w:val="23"/>
          <w:szCs w:val="23"/>
        </w:rPr>
        <w:t>（</w:t>
      </w:r>
      <w:r w:rsidRPr="41CA9504">
        <w:rPr>
          <w:rFonts w:asciiTheme="minorHAnsi" w:eastAsia="新細明體" w:cs="新細明體"/>
          <w:sz w:val="23"/>
          <w:szCs w:val="23"/>
        </w:rPr>
        <w:t>3</w:t>
      </w:r>
      <w:r w:rsidRPr="41CA9504">
        <w:rPr>
          <w:rFonts w:asciiTheme="minorHAnsi" w:eastAsia="新細明體" w:cs="新細明體"/>
          <w:sz w:val="23"/>
          <w:szCs w:val="23"/>
        </w:rPr>
        <w:t>）</w:t>
      </w:r>
      <w:r w:rsidRPr="41CA9504">
        <w:rPr>
          <w:rFonts w:asciiTheme="minorHAnsi" w:eastAsia="新細明體" w:cs="新細明體"/>
          <w:sz w:val="23"/>
          <w:szCs w:val="23"/>
        </w:rPr>
        <w:t xml:space="preserve"> </w:t>
      </w:r>
      <w:r w:rsidRPr="41CA9504">
        <w:rPr>
          <w:rFonts w:asciiTheme="minorHAnsi" w:eastAsia="新細明體" w:cs="新細明體"/>
          <w:sz w:val="23"/>
          <w:szCs w:val="23"/>
        </w:rPr>
        <w:t>個人簡歷</w:t>
      </w:r>
      <w:proofErr w:type="gramStart"/>
      <w:r w:rsidRPr="41CA9504">
        <w:rPr>
          <w:rFonts w:asciiTheme="minorHAnsi" w:eastAsia="新細明體" w:cs="新細明體"/>
          <w:sz w:val="23"/>
          <w:szCs w:val="23"/>
        </w:rPr>
        <w:t>（</w:t>
      </w:r>
      <w:proofErr w:type="gramEnd"/>
      <w:r w:rsidRPr="41CA9504">
        <w:rPr>
          <w:rFonts w:asciiTheme="minorHAnsi" w:eastAsia="新細明體" w:cs="新細明體"/>
          <w:sz w:val="23"/>
          <w:szCs w:val="23"/>
        </w:rPr>
        <w:t>C.V.</w:t>
      </w:r>
      <w:r w:rsidRPr="41CA9504">
        <w:rPr>
          <w:rFonts w:asciiTheme="minorHAnsi" w:eastAsia="新細明體" w:cs="新細明體"/>
          <w:sz w:val="23"/>
          <w:szCs w:val="23"/>
        </w:rPr>
        <w:t>），包含近三年之研究發表清單，並列出一篇主要代表作與兩篇參考著作；</w:t>
      </w:r>
    </w:p>
    <w:p w14:paraId="7CBD5CB4" w14:textId="0DE75050" w:rsidR="53EF8F1E" w:rsidRDefault="01CCA8FB" w:rsidP="01CCA8FB">
      <w:pPr>
        <w:pStyle w:val="Default"/>
        <w:spacing w:after="120"/>
        <w:ind w:firstLine="480"/>
        <w:rPr>
          <w:rFonts w:asciiTheme="minorHAnsi" w:eastAsia="新細明體" w:cs="新細明體"/>
          <w:sz w:val="23"/>
          <w:szCs w:val="23"/>
        </w:rPr>
      </w:pPr>
      <w:r w:rsidRPr="01CCA8FB">
        <w:rPr>
          <w:rFonts w:asciiTheme="minorHAnsi" w:eastAsia="新細明體" w:cs="新細明體"/>
          <w:sz w:val="23"/>
          <w:szCs w:val="23"/>
        </w:rPr>
        <w:t>（</w:t>
      </w:r>
      <w:r w:rsidRPr="01CCA8FB">
        <w:rPr>
          <w:rFonts w:asciiTheme="minorHAnsi" w:eastAsia="新細明體" w:cs="新細明體"/>
          <w:sz w:val="23"/>
          <w:szCs w:val="23"/>
        </w:rPr>
        <w:t>4</w:t>
      </w:r>
      <w:r w:rsidRPr="01CCA8FB">
        <w:rPr>
          <w:rFonts w:asciiTheme="minorHAnsi" w:eastAsia="新細明體" w:cs="新細明體"/>
          <w:sz w:val="23"/>
          <w:szCs w:val="23"/>
        </w:rPr>
        <w:t>）</w:t>
      </w:r>
      <w:r w:rsidRPr="01CCA8FB">
        <w:rPr>
          <w:rFonts w:asciiTheme="minorHAnsi" w:eastAsia="新細明體" w:cs="新細明體"/>
          <w:sz w:val="23"/>
          <w:szCs w:val="23"/>
        </w:rPr>
        <w:t xml:space="preserve"> </w:t>
      </w:r>
      <w:r w:rsidRPr="01CCA8FB">
        <w:rPr>
          <w:rFonts w:asciiTheme="minorHAnsi" w:eastAsia="新細明體" w:cs="新細明體"/>
          <w:sz w:val="23"/>
          <w:szCs w:val="23"/>
        </w:rPr>
        <w:t>簡述從事之學術研究與重要學術研究成果（約</w:t>
      </w:r>
      <w:r w:rsidRPr="01CCA8FB">
        <w:rPr>
          <w:rFonts w:asciiTheme="minorHAnsi" w:eastAsia="新細明體" w:cs="新細明體"/>
          <w:sz w:val="23"/>
          <w:szCs w:val="23"/>
        </w:rPr>
        <w:t>500</w:t>
      </w:r>
      <w:r w:rsidRPr="01CCA8FB">
        <w:rPr>
          <w:rFonts w:asciiTheme="minorHAnsi" w:eastAsia="新細明體" w:cs="新細明體"/>
          <w:sz w:val="23"/>
          <w:szCs w:val="23"/>
        </w:rPr>
        <w:t>字）。</w:t>
      </w:r>
    </w:p>
    <w:p w14:paraId="7E00B8F8" w14:textId="77777777" w:rsidR="00601772" w:rsidRDefault="00601772" w:rsidP="01CCA8FB">
      <w:pPr>
        <w:pStyle w:val="Default"/>
        <w:spacing w:after="120"/>
        <w:ind w:firstLine="480"/>
        <w:rPr>
          <w:rFonts w:asciiTheme="minorHAnsi" w:eastAsia="新細明體" w:cs="新細明體" w:hint="eastAsia"/>
          <w:sz w:val="23"/>
          <w:szCs w:val="23"/>
        </w:rPr>
      </w:pPr>
    </w:p>
    <w:p w14:paraId="1C819704" w14:textId="1B41C943" w:rsidR="53EF8F1E" w:rsidRDefault="41CA9504" w:rsidP="41CA9504">
      <w:pPr>
        <w:pStyle w:val="Default"/>
        <w:numPr>
          <w:ilvl w:val="0"/>
          <w:numId w:val="3"/>
        </w:numPr>
        <w:spacing w:line="259" w:lineRule="auto"/>
        <w:rPr>
          <w:color w:val="000000" w:themeColor="text1"/>
          <w:sz w:val="23"/>
          <w:szCs w:val="23"/>
        </w:rPr>
      </w:pPr>
      <w:proofErr w:type="gramStart"/>
      <w:r w:rsidRPr="41CA9504">
        <w:rPr>
          <w:rFonts w:asciiTheme="minorHAnsi" w:eastAsia="新細明體" w:cs="新細明體"/>
          <w:sz w:val="23"/>
          <w:szCs w:val="23"/>
        </w:rPr>
        <w:lastRenderedPageBreak/>
        <w:t>碩</w:t>
      </w:r>
      <w:proofErr w:type="gramEnd"/>
      <w:r w:rsidRPr="41CA9504">
        <w:rPr>
          <w:rFonts w:asciiTheme="minorHAnsi" w:eastAsia="新細明體" w:cs="新細明體"/>
          <w:sz w:val="23"/>
          <w:szCs w:val="23"/>
        </w:rPr>
        <w:t>博士論文獎：</w:t>
      </w:r>
    </w:p>
    <w:p w14:paraId="4D38C40C" w14:textId="7A12FA28" w:rsidR="53EF8F1E" w:rsidRDefault="01CCA8FB" w:rsidP="01CCA8FB">
      <w:pPr>
        <w:pStyle w:val="Default"/>
        <w:spacing w:line="259" w:lineRule="auto"/>
        <w:ind w:left="991" w:hanging="495"/>
        <w:rPr>
          <w:rFonts w:asciiTheme="minorHAnsi" w:eastAsia="新細明體" w:cs="新細明體"/>
          <w:sz w:val="23"/>
          <w:szCs w:val="23"/>
        </w:rPr>
      </w:pPr>
      <w:r w:rsidRPr="01CCA8FB">
        <w:rPr>
          <w:rFonts w:asciiTheme="minorHAnsi" w:eastAsia="新細明體" w:cs="新細明體"/>
          <w:sz w:val="23"/>
          <w:szCs w:val="23"/>
        </w:rPr>
        <w:t>（</w:t>
      </w:r>
      <w:r w:rsidRPr="01CCA8FB">
        <w:rPr>
          <w:rFonts w:asciiTheme="minorHAnsi" w:eastAsia="新細明體" w:cs="新細明體"/>
          <w:sz w:val="23"/>
          <w:szCs w:val="23"/>
        </w:rPr>
        <w:t>1</w:t>
      </w:r>
      <w:r w:rsidRPr="01CCA8FB">
        <w:rPr>
          <w:rFonts w:asciiTheme="minorHAnsi" w:eastAsia="新細明體" w:cs="新細明體"/>
          <w:sz w:val="23"/>
          <w:szCs w:val="23"/>
        </w:rPr>
        <w:t>）</w:t>
      </w:r>
      <w:r w:rsidRPr="01CCA8FB">
        <w:rPr>
          <w:rFonts w:asciiTheme="minorHAnsi" w:eastAsia="新細明體" w:cs="新細明體"/>
          <w:sz w:val="23"/>
          <w:szCs w:val="23"/>
        </w:rPr>
        <w:t xml:space="preserve"> </w:t>
      </w:r>
      <w:proofErr w:type="gramStart"/>
      <w:r w:rsidRPr="01CCA8FB">
        <w:rPr>
          <w:rFonts w:asciiTheme="minorHAnsi" w:eastAsia="新細明體" w:cs="新細明體"/>
          <w:sz w:val="23"/>
          <w:szCs w:val="23"/>
        </w:rPr>
        <w:t>完整之碩</w:t>
      </w:r>
      <w:proofErr w:type="gramEnd"/>
      <w:r w:rsidRPr="01CCA8FB">
        <w:rPr>
          <w:rFonts w:asciiTheme="minorHAnsi" w:eastAsia="新細明體" w:cs="新細明體"/>
          <w:sz w:val="23"/>
          <w:szCs w:val="23"/>
        </w:rPr>
        <w:t>、博士論文（需包含口試通過證明、摘要等）。</w:t>
      </w:r>
    </w:p>
    <w:p w14:paraId="539F9E19" w14:textId="75E15ED5" w:rsidR="53EF8F1E" w:rsidRDefault="01CCA8FB" w:rsidP="01CCA8FB">
      <w:pPr>
        <w:pStyle w:val="Default"/>
        <w:spacing w:line="259" w:lineRule="auto"/>
        <w:ind w:left="991" w:hanging="495"/>
        <w:rPr>
          <w:rFonts w:asciiTheme="minorHAnsi" w:eastAsia="新細明體" w:cs="新細明體"/>
          <w:sz w:val="23"/>
          <w:szCs w:val="23"/>
        </w:rPr>
      </w:pPr>
      <w:r w:rsidRPr="01CCA8FB">
        <w:rPr>
          <w:rFonts w:asciiTheme="minorHAnsi" w:eastAsia="新細明體" w:cs="新細明體"/>
          <w:sz w:val="23"/>
          <w:szCs w:val="23"/>
        </w:rPr>
        <w:t>（</w:t>
      </w:r>
      <w:r w:rsidRPr="01CCA8FB">
        <w:rPr>
          <w:rFonts w:asciiTheme="minorHAnsi" w:eastAsia="新細明體" w:cs="新細明體"/>
          <w:sz w:val="23"/>
          <w:szCs w:val="23"/>
        </w:rPr>
        <w:t>2</w:t>
      </w:r>
      <w:r w:rsidRPr="01CCA8FB">
        <w:rPr>
          <w:rFonts w:asciiTheme="minorHAnsi" w:eastAsia="新細明體" w:cs="新細明體"/>
          <w:sz w:val="23"/>
          <w:szCs w:val="23"/>
        </w:rPr>
        <w:t>）</w:t>
      </w:r>
      <w:r w:rsidRPr="01CCA8FB">
        <w:rPr>
          <w:rFonts w:asciiTheme="minorHAnsi" w:eastAsia="新細明體" w:cs="新細明體"/>
          <w:sz w:val="23"/>
          <w:szCs w:val="23"/>
        </w:rPr>
        <w:t xml:space="preserve"> </w:t>
      </w:r>
      <w:r w:rsidRPr="01CCA8FB">
        <w:rPr>
          <w:rFonts w:asciiTheme="minorHAnsi" w:eastAsia="新細明體" w:cs="新細明體"/>
          <w:sz w:val="23"/>
          <w:szCs w:val="23"/>
        </w:rPr>
        <w:t>推薦函</w:t>
      </w:r>
    </w:p>
    <w:p w14:paraId="29CAB689" w14:textId="366A0675" w:rsidR="53EF8F1E" w:rsidRDefault="00602615" w:rsidP="00602615">
      <w:pPr>
        <w:pStyle w:val="Default"/>
        <w:spacing w:line="259" w:lineRule="auto"/>
        <w:ind w:left="991"/>
        <w:rPr>
          <w:rFonts w:asciiTheme="minorHAnsi" w:eastAsia="新細明體" w:cs="新細明體"/>
          <w:sz w:val="23"/>
          <w:szCs w:val="23"/>
        </w:rPr>
      </w:pPr>
      <w:r>
        <w:rPr>
          <w:rFonts w:asciiTheme="minorHAnsi" w:eastAsia="新細明體" w:cs="新細明體" w:hint="eastAsia"/>
          <w:sz w:val="23"/>
          <w:szCs w:val="23"/>
        </w:rPr>
        <w:t xml:space="preserve">  </w:t>
      </w:r>
      <w:r w:rsidR="01CCA8FB" w:rsidRPr="01CCA8FB">
        <w:rPr>
          <w:rFonts w:asciiTheme="minorHAnsi" w:eastAsia="新細明體" w:cs="新細明體"/>
          <w:sz w:val="23"/>
          <w:szCs w:val="23"/>
        </w:rPr>
        <w:t xml:space="preserve">A. </w:t>
      </w:r>
      <w:r w:rsidR="01CCA8FB" w:rsidRPr="01CCA8FB">
        <w:rPr>
          <w:rFonts w:asciiTheme="minorHAnsi" w:eastAsia="新細明體" w:cs="新細明體"/>
          <w:sz w:val="23"/>
          <w:szCs w:val="23"/>
        </w:rPr>
        <w:t>獲系所推薦者：所長推薦函；</w:t>
      </w:r>
    </w:p>
    <w:p w14:paraId="3EB8AEC5" w14:textId="7136F352" w:rsidR="53EF8F1E" w:rsidRDefault="00602615" w:rsidP="01CCA8FB">
      <w:pPr>
        <w:pStyle w:val="Default"/>
        <w:spacing w:line="259" w:lineRule="auto"/>
        <w:ind w:left="991" w:hanging="15"/>
        <w:rPr>
          <w:rFonts w:asciiTheme="minorHAnsi" w:eastAsia="新細明體" w:cs="新細明體"/>
          <w:sz w:val="23"/>
          <w:szCs w:val="23"/>
        </w:rPr>
      </w:pPr>
      <w:r>
        <w:rPr>
          <w:rFonts w:asciiTheme="minorHAnsi" w:eastAsia="新細明體" w:cs="新細明體" w:hint="eastAsia"/>
          <w:sz w:val="23"/>
          <w:szCs w:val="23"/>
        </w:rPr>
        <w:t xml:space="preserve">  </w:t>
      </w:r>
      <w:r w:rsidR="01CCA8FB" w:rsidRPr="01CCA8FB">
        <w:rPr>
          <w:rFonts w:asciiTheme="minorHAnsi" w:eastAsia="新細明體" w:cs="新細明體"/>
          <w:sz w:val="23"/>
          <w:szCs w:val="23"/>
        </w:rPr>
        <w:t xml:space="preserve">B. </w:t>
      </w:r>
      <w:r w:rsidR="01CCA8FB" w:rsidRPr="01CCA8FB">
        <w:rPr>
          <w:rFonts w:asciiTheme="minorHAnsi" w:eastAsia="新細明體" w:cs="新細明體"/>
          <w:sz w:val="23"/>
          <w:szCs w:val="23"/>
        </w:rPr>
        <w:t>自行提出申請者：二封推薦函（其中一封為指導教授推薦函）；</w:t>
      </w:r>
    </w:p>
    <w:p w14:paraId="6AC0E2AE" w14:textId="36C9DE22" w:rsidR="53EF8F1E" w:rsidRDefault="01CCA8FB" w:rsidP="01CCA8FB">
      <w:pPr>
        <w:pStyle w:val="Default"/>
        <w:spacing w:after="120" w:line="259" w:lineRule="auto"/>
        <w:ind w:left="991" w:hanging="495"/>
        <w:rPr>
          <w:rFonts w:asciiTheme="minorHAnsi" w:eastAsia="新細明體" w:cs="新細明體"/>
          <w:sz w:val="23"/>
          <w:szCs w:val="23"/>
        </w:rPr>
      </w:pPr>
      <w:r w:rsidRPr="01CCA8FB">
        <w:rPr>
          <w:rFonts w:asciiTheme="minorHAnsi" w:eastAsia="新細明體" w:cs="新細明體"/>
          <w:sz w:val="23"/>
          <w:szCs w:val="23"/>
        </w:rPr>
        <w:t>（</w:t>
      </w:r>
      <w:r w:rsidRPr="01CCA8FB">
        <w:rPr>
          <w:rFonts w:asciiTheme="minorHAnsi" w:eastAsia="新細明體" w:cs="新細明體"/>
          <w:sz w:val="23"/>
          <w:szCs w:val="23"/>
        </w:rPr>
        <w:t>3</w:t>
      </w:r>
      <w:r w:rsidRPr="01CCA8FB">
        <w:rPr>
          <w:rFonts w:asciiTheme="minorHAnsi" w:eastAsia="新細明體" w:cs="新細明體"/>
          <w:sz w:val="23"/>
          <w:szCs w:val="23"/>
        </w:rPr>
        <w:t>）</w:t>
      </w:r>
      <w:r w:rsidRPr="01CCA8FB">
        <w:rPr>
          <w:rFonts w:asciiTheme="minorHAnsi" w:eastAsia="新細明體" w:cs="新細明體"/>
          <w:sz w:val="23"/>
          <w:szCs w:val="23"/>
        </w:rPr>
        <w:t xml:space="preserve"> </w:t>
      </w:r>
      <w:r w:rsidRPr="01CCA8FB">
        <w:rPr>
          <w:rFonts w:asciiTheme="minorHAnsi" w:eastAsia="新細明體" w:cs="新細明體"/>
          <w:sz w:val="23"/>
          <w:szCs w:val="23"/>
        </w:rPr>
        <w:t>論文獎申請表</w:t>
      </w:r>
      <w:r w:rsidRPr="01CCA8FB">
        <w:rPr>
          <w:rFonts w:asciiTheme="minorHAnsi" w:eastAsia="新細明體" w:cs="新細明體"/>
          <w:sz w:val="23"/>
          <w:szCs w:val="23"/>
        </w:rPr>
        <w:t xml:space="preserve"> </w:t>
      </w:r>
      <w:r w:rsidRPr="01CCA8FB">
        <w:rPr>
          <w:rFonts w:asciiTheme="minorHAnsi" w:eastAsia="新細明體" w:cs="新細明體"/>
          <w:sz w:val="23"/>
          <w:szCs w:val="23"/>
        </w:rPr>
        <w:t>。</w:t>
      </w:r>
    </w:p>
    <w:p w14:paraId="0C2862B9" w14:textId="1A175263" w:rsidR="53EF8F1E" w:rsidRDefault="01CCA8FB" w:rsidP="01CCA8FB">
      <w:pPr>
        <w:pStyle w:val="Default"/>
        <w:spacing w:after="120" w:line="259" w:lineRule="auto"/>
        <w:ind w:left="991" w:hanging="975"/>
        <w:rPr>
          <w:rFonts w:asciiTheme="minorHAnsi" w:eastAsia="新細明體" w:cs="新細明體"/>
          <w:sz w:val="23"/>
          <w:szCs w:val="23"/>
        </w:rPr>
      </w:pPr>
      <w:r w:rsidRPr="01CCA8FB">
        <w:rPr>
          <w:rFonts w:asciiTheme="minorHAnsi" w:eastAsia="新細明體" w:cs="新細明體"/>
          <w:sz w:val="23"/>
          <w:szCs w:val="23"/>
        </w:rPr>
        <w:t>【申請限制】</w:t>
      </w:r>
    </w:p>
    <w:p w14:paraId="1DBC9D7E" w14:textId="22582538" w:rsidR="53EF8F1E" w:rsidRDefault="01CCA8FB" w:rsidP="01CCA8FB">
      <w:pPr>
        <w:pStyle w:val="Default"/>
        <w:spacing w:after="120" w:line="259" w:lineRule="auto"/>
        <w:ind w:left="991" w:hanging="975"/>
        <w:rPr>
          <w:rFonts w:asciiTheme="minorHAnsi" w:eastAsia="新細明體" w:cs="新細明體"/>
          <w:sz w:val="23"/>
          <w:szCs w:val="23"/>
        </w:rPr>
      </w:pPr>
      <w:r w:rsidRPr="01CCA8FB">
        <w:rPr>
          <w:rFonts w:asciiTheme="minorHAnsi" w:eastAsia="新細明體" w:cs="新細明體"/>
          <w:sz w:val="23"/>
          <w:szCs w:val="23"/>
        </w:rPr>
        <w:t>年輕學者論文獎、碩博士論文</w:t>
      </w:r>
      <w:proofErr w:type="gramStart"/>
      <w:r w:rsidRPr="01CCA8FB">
        <w:rPr>
          <w:rFonts w:asciiTheme="minorHAnsi" w:eastAsia="新細明體" w:cs="新細明體"/>
          <w:sz w:val="23"/>
          <w:szCs w:val="23"/>
        </w:rPr>
        <w:t>獎須擇</w:t>
      </w:r>
      <w:proofErr w:type="gramEnd"/>
      <w:r w:rsidRPr="01CCA8FB">
        <w:rPr>
          <w:rFonts w:asciiTheme="minorHAnsi" w:eastAsia="新細明體" w:cs="新細明體"/>
          <w:sz w:val="23"/>
          <w:szCs w:val="23"/>
        </w:rPr>
        <w:t>一申請，且不得重複申請本會其他論文獎。</w:t>
      </w:r>
    </w:p>
    <w:p w14:paraId="064A6F06" w14:textId="629287A9" w:rsidR="53EF8F1E" w:rsidRDefault="01CCA8FB" w:rsidP="01CCA8FB">
      <w:pPr>
        <w:pStyle w:val="Default"/>
        <w:spacing w:after="120" w:line="259" w:lineRule="auto"/>
        <w:ind w:left="991" w:hanging="975"/>
        <w:rPr>
          <w:rFonts w:asciiTheme="minorHAnsi" w:eastAsia="新細明體" w:cs="新細明體"/>
          <w:sz w:val="23"/>
          <w:szCs w:val="23"/>
        </w:rPr>
      </w:pPr>
      <w:r w:rsidRPr="01CCA8FB">
        <w:rPr>
          <w:rFonts w:asciiTheme="minorHAnsi" w:eastAsia="新細明體" w:cs="新細明體"/>
          <w:sz w:val="23"/>
          <w:szCs w:val="23"/>
        </w:rPr>
        <w:t>【申請截止日期】</w:t>
      </w:r>
    </w:p>
    <w:p w14:paraId="262105A8" w14:textId="00DB8AEA" w:rsidR="53EF8F1E" w:rsidRDefault="430B3093" w:rsidP="01CCA8FB">
      <w:pPr>
        <w:pStyle w:val="Default"/>
        <w:spacing w:after="120" w:line="259" w:lineRule="auto"/>
        <w:rPr>
          <w:rFonts w:asciiTheme="minorHAnsi" w:eastAsia="新細明體" w:cs="新細明體"/>
          <w:sz w:val="23"/>
          <w:szCs w:val="23"/>
        </w:rPr>
      </w:pPr>
      <w:r w:rsidRPr="430B3093">
        <w:rPr>
          <w:rFonts w:asciiTheme="minorHAnsi" w:eastAsia="新細明體" w:cs="新細明體"/>
          <w:sz w:val="23"/>
          <w:szCs w:val="23"/>
        </w:rPr>
        <w:t>申請者備妥上述文件，於即日起至</w:t>
      </w:r>
      <w:r w:rsidRPr="430B3093">
        <w:rPr>
          <w:rFonts w:asciiTheme="minorHAnsi" w:eastAsia="新細明體" w:cs="新細明體"/>
          <w:sz w:val="23"/>
          <w:szCs w:val="23"/>
        </w:rPr>
        <w:t>110</w:t>
      </w:r>
      <w:r w:rsidRPr="430B3093">
        <w:rPr>
          <w:rFonts w:asciiTheme="minorHAnsi" w:eastAsia="新細明體" w:cs="新細明體"/>
          <w:sz w:val="23"/>
          <w:szCs w:val="23"/>
        </w:rPr>
        <w:t>年</w:t>
      </w:r>
      <w:r w:rsidRPr="430B3093">
        <w:rPr>
          <w:rFonts w:asciiTheme="minorHAnsi" w:eastAsia="新細明體" w:cs="新細明體"/>
          <w:sz w:val="23"/>
          <w:szCs w:val="23"/>
        </w:rPr>
        <w:t>7</w:t>
      </w:r>
      <w:r w:rsidRPr="430B3093">
        <w:rPr>
          <w:rFonts w:asciiTheme="minorHAnsi" w:eastAsia="新細明體" w:cs="新細明體"/>
          <w:sz w:val="23"/>
          <w:szCs w:val="23"/>
        </w:rPr>
        <w:t>月</w:t>
      </w:r>
      <w:r w:rsidRPr="430B3093">
        <w:rPr>
          <w:rFonts w:asciiTheme="minorHAnsi" w:eastAsia="新細明體" w:cs="新細明體"/>
          <w:sz w:val="23"/>
          <w:szCs w:val="23"/>
        </w:rPr>
        <w:t>31</w:t>
      </w:r>
      <w:r w:rsidRPr="430B3093">
        <w:rPr>
          <w:rFonts w:asciiTheme="minorHAnsi" w:eastAsia="新細明體" w:cs="新細明體"/>
          <w:sz w:val="23"/>
          <w:szCs w:val="23"/>
        </w:rPr>
        <w:t>日止以電子檔寄送至台灣心理學會秘書處</w:t>
      </w:r>
      <w:r w:rsidRPr="430B3093">
        <w:rPr>
          <w:rFonts w:asciiTheme="minorHAnsi" w:eastAsia="新細明體" w:cs="新細明體"/>
          <w:color w:val="000000" w:themeColor="text1"/>
          <w:sz w:val="23"/>
          <w:szCs w:val="23"/>
        </w:rPr>
        <w:t>E-mail: contact@tpa-tw.org</w:t>
      </w:r>
      <w:r w:rsidRPr="430B3093">
        <w:rPr>
          <w:rFonts w:asciiTheme="minorHAnsi" w:eastAsia="新細明體" w:cs="新細明體"/>
          <w:color w:val="000000" w:themeColor="text1"/>
          <w:sz w:val="23"/>
          <w:szCs w:val="23"/>
        </w:rPr>
        <w:t>。</w:t>
      </w:r>
    </w:p>
    <w:p w14:paraId="37C72B77" w14:textId="0E6B7170" w:rsidR="53EF8F1E" w:rsidRDefault="01CCA8FB" w:rsidP="01CCA8FB">
      <w:pPr>
        <w:pStyle w:val="Default"/>
        <w:spacing w:line="259" w:lineRule="auto"/>
        <w:ind w:left="991" w:hanging="975"/>
        <w:rPr>
          <w:rFonts w:asciiTheme="minorHAnsi" w:eastAsia="新細明體" w:cs="新細明體"/>
          <w:sz w:val="23"/>
          <w:szCs w:val="23"/>
        </w:rPr>
      </w:pPr>
      <w:r w:rsidRPr="01CCA8FB">
        <w:rPr>
          <w:rFonts w:asciiTheme="minorHAnsi" w:eastAsia="新細明體" w:cs="新細明體"/>
          <w:sz w:val="23"/>
          <w:szCs w:val="23"/>
        </w:rPr>
        <w:t>【附註】如有任何疑問，請聯絡</w:t>
      </w:r>
      <w:proofErr w:type="gramStart"/>
      <w:r w:rsidRPr="01CCA8FB">
        <w:rPr>
          <w:rFonts w:asciiTheme="minorHAnsi" w:eastAsia="新細明體" w:cs="新細明體"/>
          <w:sz w:val="23"/>
          <w:szCs w:val="23"/>
        </w:rPr>
        <w:t>︰</w:t>
      </w:r>
      <w:proofErr w:type="gramEnd"/>
      <w:r w:rsidRPr="01CCA8FB">
        <w:rPr>
          <w:rFonts w:asciiTheme="minorHAnsi" w:eastAsia="新細明體" w:cs="新細明體"/>
          <w:sz w:val="23"/>
          <w:szCs w:val="23"/>
        </w:rPr>
        <w:t>台灣心理學會秘書處，</w:t>
      </w:r>
      <w:r w:rsidRPr="01CCA8FB">
        <w:rPr>
          <w:rFonts w:asciiTheme="minorHAnsi" w:eastAsia="新細明體" w:cs="新細明體"/>
          <w:sz w:val="23"/>
          <w:szCs w:val="23"/>
        </w:rPr>
        <w:t>E-mail: contact@tpa-tw.org</w:t>
      </w:r>
    </w:p>
    <w:sectPr w:rsidR="53EF8F1E" w:rsidSect="007A2D8D">
      <w:pgSz w:w="11906" w:h="16838"/>
      <w:pgMar w:top="1440" w:right="1700" w:bottom="1440" w:left="156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157F97" w14:textId="77777777" w:rsidR="009C6A63" w:rsidRDefault="009C6A63" w:rsidP="00D2791B">
      <w:r>
        <w:separator/>
      </w:r>
    </w:p>
  </w:endnote>
  <w:endnote w:type="continuationSeparator" w:id="0">
    <w:p w14:paraId="08772B17" w14:textId="77777777" w:rsidR="009C6A63" w:rsidRDefault="009C6A63" w:rsidP="00D27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6D8261" w14:textId="77777777" w:rsidR="009C6A63" w:rsidRDefault="009C6A63" w:rsidP="00D2791B">
      <w:r>
        <w:separator/>
      </w:r>
    </w:p>
  </w:footnote>
  <w:footnote w:type="continuationSeparator" w:id="0">
    <w:p w14:paraId="4E090CB0" w14:textId="77777777" w:rsidR="009C6A63" w:rsidRDefault="009C6A63" w:rsidP="00D279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9E7A7F"/>
    <w:multiLevelType w:val="hybridMultilevel"/>
    <w:tmpl w:val="5B3459B8"/>
    <w:lvl w:ilvl="0" w:tplc="7E423E50">
      <w:start w:val="1"/>
      <w:numFmt w:val="decimal"/>
      <w:lvlText w:val="%1."/>
      <w:lvlJc w:val="left"/>
      <w:pPr>
        <w:ind w:left="720" w:hanging="360"/>
      </w:pPr>
    </w:lvl>
    <w:lvl w:ilvl="1" w:tplc="098A5734">
      <w:start w:val="1"/>
      <w:numFmt w:val="lowerLetter"/>
      <w:lvlText w:val="%2."/>
      <w:lvlJc w:val="left"/>
      <w:pPr>
        <w:ind w:left="1440" w:hanging="360"/>
      </w:pPr>
    </w:lvl>
    <w:lvl w:ilvl="2" w:tplc="E2187152">
      <w:start w:val="1"/>
      <w:numFmt w:val="lowerRoman"/>
      <w:lvlText w:val="%3."/>
      <w:lvlJc w:val="right"/>
      <w:pPr>
        <w:ind w:left="2160" w:hanging="180"/>
      </w:pPr>
    </w:lvl>
    <w:lvl w:ilvl="3" w:tplc="F17A58EC">
      <w:start w:val="1"/>
      <w:numFmt w:val="decimal"/>
      <w:lvlText w:val="%4."/>
      <w:lvlJc w:val="left"/>
      <w:pPr>
        <w:ind w:left="2880" w:hanging="360"/>
      </w:pPr>
    </w:lvl>
    <w:lvl w:ilvl="4" w:tplc="ACCCAD86">
      <w:start w:val="1"/>
      <w:numFmt w:val="lowerLetter"/>
      <w:lvlText w:val="%5."/>
      <w:lvlJc w:val="left"/>
      <w:pPr>
        <w:ind w:left="3600" w:hanging="360"/>
      </w:pPr>
    </w:lvl>
    <w:lvl w:ilvl="5" w:tplc="5ED0D3D6">
      <w:start w:val="1"/>
      <w:numFmt w:val="lowerRoman"/>
      <w:lvlText w:val="%6."/>
      <w:lvlJc w:val="right"/>
      <w:pPr>
        <w:ind w:left="4320" w:hanging="180"/>
      </w:pPr>
    </w:lvl>
    <w:lvl w:ilvl="6" w:tplc="641E2754">
      <w:start w:val="1"/>
      <w:numFmt w:val="decimal"/>
      <w:lvlText w:val="%7."/>
      <w:lvlJc w:val="left"/>
      <w:pPr>
        <w:ind w:left="5040" w:hanging="360"/>
      </w:pPr>
    </w:lvl>
    <w:lvl w:ilvl="7" w:tplc="45789CA8">
      <w:start w:val="1"/>
      <w:numFmt w:val="lowerLetter"/>
      <w:lvlText w:val="%8."/>
      <w:lvlJc w:val="left"/>
      <w:pPr>
        <w:ind w:left="5760" w:hanging="360"/>
      </w:pPr>
    </w:lvl>
    <w:lvl w:ilvl="8" w:tplc="4C2EF28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302EAE"/>
    <w:multiLevelType w:val="hybridMultilevel"/>
    <w:tmpl w:val="2D825512"/>
    <w:lvl w:ilvl="0" w:tplc="13C0F3FE">
      <w:start w:val="1"/>
      <w:numFmt w:val="decimal"/>
      <w:lvlText w:val="%1."/>
      <w:lvlJc w:val="left"/>
      <w:pPr>
        <w:ind w:left="720" w:hanging="360"/>
      </w:pPr>
    </w:lvl>
    <w:lvl w:ilvl="1" w:tplc="FB80276A">
      <w:start w:val="1"/>
      <w:numFmt w:val="lowerLetter"/>
      <w:lvlText w:val="%2."/>
      <w:lvlJc w:val="left"/>
      <w:pPr>
        <w:ind w:left="1440" w:hanging="360"/>
      </w:pPr>
    </w:lvl>
    <w:lvl w:ilvl="2" w:tplc="62E8FA3A">
      <w:start w:val="1"/>
      <w:numFmt w:val="lowerRoman"/>
      <w:lvlText w:val="%3."/>
      <w:lvlJc w:val="right"/>
      <w:pPr>
        <w:ind w:left="2160" w:hanging="180"/>
      </w:pPr>
    </w:lvl>
    <w:lvl w:ilvl="3" w:tplc="3E3C0072">
      <w:start w:val="1"/>
      <w:numFmt w:val="decimal"/>
      <w:lvlText w:val="%4."/>
      <w:lvlJc w:val="left"/>
      <w:pPr>
        <w:ind w:left="2880" w:hanging="360"/>
      </w:pPr>
    </w:lvl>
    <w:lvl w:ilvl="4" w:tplc="6832DA9E">
      <w:start w:val="1"/>
      <w:numFmt w:val="lowerLetter"/>
      <w:lvlText w:val="%5."/>
      <w:lvlJc w:val="left"/>
      <w:pPr>
        <w:ind w:left="3600" w:hanging="360"/>
      </w:pPr>
    </w:lvl>
    <w:lvl w:ilvl="5" w:tplc="612E9AA4">
      <w:start w:val="1"/>
      <w:numFmt w:val="lowerRoman"/>
      <w:lvlText w:val="%6."/>
      <w:lvlJc w:val="right"/>
      <w:pPr>
        <w:ind w:left="4320" w:hanging="180"/>
      </w:pPr>
    </w:lvl>
    <w:lvl w:ilvl="6" w:tplc="F6943E72">
      <w:start w:val="1"/>
      <w:numFmt w:val="decimal"/>
      <w:lvlText w:val="%7."/>
      <w:lvlJc w:val="left"/>
      <w:pPr>
        <w:ind w:left="5040" w:hanging="360"/>
      </w:pPr>
    </w:lvl>
    <w:lvl w:ilvl="7" w:tplc="03E4C54C">
      <w:start w:val="1"/>
      <w:numFmt w:val="lowerLetter"/>
      <w:lvlText w:val="%8."/>
      <w:lvlJc w:val="left"/>
      <w:pPr>
        <w:ind w:left="5760" w:hanging="360"/>
      </w:pPr>
    </w:lvl>
    <w:lvl w:ilvl="8" w:tplc="9676B22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0D688F"/>
    <w:multiLevelType w:val="hybridMultilevel"/>
    <w:tmpl w:val="EE3CF184"/>
    <w:lvl w:ilvl="0" w:tplc="E08CDCF8">
      <w:start w:val="1"/>
      <w:numFmt w:val="decimal"/>
      <w:lvlText w:val="%1."/>
      <w:lvlJc w:val="left"/>
      <w:pPr>
        <w:ind w:left="720" w:hanging="360"/>
      </w:pPr>
    </w:lvl>
    <w:lvl w:ilvl="1" w:tplc="B2B8ED8E">
      <w:start w:val="1"/>
      <w:numFmt w:val="lowerLetter"/>
      <w:lvlText w:val="%2."/>
      <w:lvlJc w:val="left"/>
      <w:pPr>
        <w:ind w:left="1440" w:hanging="360"/>
      </w:pPr>
    </w:lvl>
    <w:lvl w:ilvl="2" w:tplc="12D848B6">
      <w:start w:val="1"/>
      <w:numFmt w:val="lowerRoman"/>
      <w:lvlText w:val="%3."/>
      <w:lvlJc w:val="right"/>
      <w:pPr>
        <w:ind w:left="2160" w:hanging="180"/>
      </w:pPr>
    </w:lvl>
    <w:lvl w:ilvl="3" w:tplc="05DE6A3C">
      <w:start w:val="1"/>
      <w:numFmt w:val="decimal"/>
      <w:lvlText w:val="%4."/>
      <w:lvlJc w:val="left"/>
      <w:pPr>
        <w:ind w:left="2880" w:hanging="360"/>
      </w:pPr>
    </w:lvl>
    <w:lvl w:ilvl="4" w:tplc="1C703BDA">
      <w:start w:val="1"/>
      <w:numFmt w:val="lowerLetter"/>
      <w:lvlText w:val="%5."/>
      <w:lvlJc w:val="left"/>
      <w:pPr>
        <w:ind w:left="3600" w:hanging="360"/>
      </w:pPr>
    </w:lvl>
    <w:lvl w:ilvl="5" w:tplc="9D6A8F40">
      <w:start w:val="1"/>
      <w:numFmt w:val="lowerRoman"/>
      <w:lvlText w:val="%6."/>
      <w:lvlJc w:val="right"/>
      <w:pPr>
        <w:ind w:left="4320" w:hanging="180"/>
      </w:pPr>
    </w:lvl>
    <w:lvl w:ilvl="6" w:tplc="147A0D62">
      <w:start w:val="1"/>
      <w:numFmt w:val="decimal"/>
      <w:lvlText w:val="%7."/>
      <w:lvlJc w:val="left"/>
      <w:pPr>
        <w:ind w:left="5040" w:hanging="360"/>
      </w:pPr>
    </w:lvl>
    <w:lvl w:ilvl="7" w:tplc="BE1269EE">
      <w:start w:val="1"/>
      <w:numFmt w:val="lowerLetter"/>
      <w:lvlText w:val="%8."/>
      <w:lvlJc w:val="left"/>
      <w:pPr>
        <w:ind w:left="5760" w:hanging="360"/>
      </w:pPr>
    </w:lvl>
    <w:lvl w:ilvl="8" w:tplc="3CA86DC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2D8D"/>
    <w:rsid w:val="0001073B"/>
    <w:rsid w:val="000E2802"/>
    <w:rsid w:val="00100E03"/>
    <w:rsid w:val="001F0389"/>
    <w:rsid w:val="0027512F"/>
    <w:rsid w:val="005062E1"/>
    <w:rsid w:val="00601772"/>
    <w:rsid w:val="00602615"/>
    <w:rsid w:val="00656976"/>
    <w:rsid w:val="00667DE2"/>
    <w:rsid w:val="007A2D8D"/>
    <w:rsid w:val="009C6A63"/>
    <w:rsid w:val="00B61D03"/>
    <w:rsid w:val="00B71524"/>
    <w:rsid w:val="00BE5EB3"/>
    <w:rsid w:val="00C23186"/>
    <w:rsid w:val="00D2791B"/>
    <w:rsid w:val="01CCA8FB"/>
    <w:rsid w:val="035F2EEF"/>
    <w:rsid w:val="08EF0AC9"/>
    <w:rsid w:val="14B3CFD6"/>
    <w:rsid w:val="235ED122"/>
    <w:rsid w:val="23F32622"/>
    <w:rsid w:val="41CA9504"/>
    <w:rsid w:val="430B3093"/>
    <w:rsid w:val="4DA57903"/>
    <w:rsid w:val="53EF8F1E"/>
    <w:rsid w:val="676C1C0D"/>
    <w:rsid w:val="6D21D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18C44E"/>
  <w15:chartTrackingRefBased/>
  <w15:docId w15:val="{71987BFB-96E4-45A2-BF0D-368067E6A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A2D8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A2D8D"/>
    <w:pPr>
      <w:widowControl w:val="0"/>
      <w:autoSpaceDE w:val="0"/>
      <w:autoSpaceDN w:val="0"/>
      <w:adjustRightInd w:val="0"/>
    </w:pPr>
    <w:rPr>
      <w:rFonts w:ascii="Arial Unicode MS" w:eastAsia="Arial Unicode MS" w:cs="Arial Unicode MS"/>
      <w:color w:val="000000"/>
      <w:kern w:val="0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BE5E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E5EB3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2791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D2791B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D2791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D2791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165</Words>
  <Characters>941</Characters>
  <Application>Microsoft Office Word</Application>
  <DocSecurity>0</DocSecurity>
  <Lines>7</Lines>
  <Paragraphs>2</Paragraphs>
  <ScaleCrop>false</ScaleCrop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Bubu</dc:creator>
  <cp:keywords/>
  <dc:description/>
  <cp:lastModifiedBy>OEM</cp:lastModifiedBy>
  <cp:revision>16</cp:revision>
  <cp:lastPrinted>2021-04-27T13:02:00Z</cp:lastPrinted>
  <dcterms:created xsi:type="dcterms:W3CDTF">2021-04-27T07:27:00Z</dcterms:created>
  <dcterms:modified xsi:type="dcterms:W3CDTF">2021-04-27T13:02:00Z</dcterms:modified>
</cp:coreProperties>
</file>